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BE" w:rsidRDefault="002B1BBE" w:rsidP="002B1BBE">
      <w:pPr>
        <w:spacing w:after="0"/>
        <w:jc w:val="both"/>
        <w:rPr>
          <w:rFonts w:ascii="Tw Cen MT" w:eastAsia="Times New Roman" w:hAnsi="Tw Cen MT"/>
          <w:b/>
          <w:bCs/>
          <w:sz w:val="20"/>
          <w:szCs w:val="20"/>
          <w:lang w:val="en-GB"/>
        </w:rPr>
      </w:pPr>
    </w:p>
    <w:p w:rsidR="002B1BBE" w:rsidRDefault="00804BF5" w:rsidP="002B1BBE">
      <w:pPr>
        <w:spacing w:after="0"/>
        <w:jc w:val="center"/>
        <w:rPr>
          <w:rFonts w:ascii="Tw Cen MT" w:eastAsia="Times New Roman" w:hAnsi="Tw Cen MT"/>
          <w:b/>
          <w:bCs/>
          <w:sz w:val="20"/>
          <w:szCs w:val="20"/>
          <w:lang w:val="en-GB"/>
        </w:rPr>
      </w:pPr>
      <w:r w:rsidRPr="00804BF5">
        <w:rPr>
          <w:rFonts w:ascii="Tw Cen MT" w:eastAsia="Times New Roman" w:hAnsi="Tw Cen MT"/>
          <w:b/>
          <w:bCs/>
          <w:sz w:val="20"/>
          <w:szCs w:val="20"/>
          <w:lang w:val="en-GB"/>
        </w:rPr>
        <w:t>DOLLAR INDUSTRIES LTD RECORDS A STEADY GROWTH IN THE TURNOVER</w:t>
      </w:r>
      <w:r>
        <w:rPr>
          <w:rFonts w:ascii="Tw Cen MT" w:eastAsia="Times New Roman" w:hAnsi="Tw Cen MT"/>
          <w:b/>
          <w:bCs/>
          <w:sz w:val="20"/>
          <w:szCs w:val="20"/>
          <w:lang w:val="en-GB"/>
        </w:rPr>
        <w:t xml:space="preserve"> IN 2015 </w:t>
      </w:r>
      <w:r w:rsidR="008C5D53">
        <w:rPr>
          <w:rFonts w:ascii="Tw Cen MT" w:eastAsia="Times New Roman" w:hAnsi="Tw Cen MT"/>
          <w:b/>
          <w:bCs/>
          <w:sz w:val="20"/>
          <w:szCs w:val="20"/>
          <w:lang w:val="en-GB"/>
        </w:rPr>
        <w:t>–</w:t>
      </w:r>
      <w:r>
        <w:rPr>
          <w:rFonts w:ascii="Tw Cen MT" w:eastAsia="Times New Roman" w:hAnsi="Tw Cen MT"/>
          <w:b/>
          <w:bCs/>
          <w:sz w:val="20"/>
          <w:szCs w:val="20"/>
          <w:lang w:val="en-GB"/>
        </w:rPr>
        <w:t xml:space="preserve"> 16</w:t>
      </w:r>
      <w:r w:rsidR="008C5D53">
        <w:rPr>
          <w:rFonts w:ascii="Tw Cen MT" w:eastAsia="Times New Roman" w:hAnsi="Tw Cen MT"/>
          <w:b/>
          <w:bCs/>
          <w:sz w:val="20"/>
          <w:szCs w:val="20"/>
          <w:lang w:val="en-GB"/>
        </w:rPr>
        <w:t xml:space="preserve"> </w:t>
      </w:r>
      <w:r>
        <w:rPr>
          <w:rFonts w:ascii="Tw Cen MT" w:eastAsia="Times New Roman" w:hAnsi="Tw Cen MT"/>
          <w:b/>
          <w:bCs/>
          <w:sz w:val="20"/>
          <w:szCs w:val="20"/>
          <w:lang w:val="en-GB"/>
        </w:rPr>
        <w:t>BRAND AMBASSADOR,</w:t>
      </w:r>
      <w:r>
        <w:rPr>
          <w:rFonts w:ascii="Tw Cen MT" w:eastAsia="Times New Roman" w:hAnsi="Tw Cen MT"/>
          <w:b/>
          <w:bCs/>
          <w:sz w:val="20"/>
          <w:szCs w:val="20"/>
          <w:lang w:val="en-GB"/>
        </w:rPr>
        <w:br/>
      </w:r>
    </w:p>
    <w:p w:rsidR="002B1BBE" w:rsidRDefault="00804BF5" w:rsidP="002B1BBE">
      <w:pPr>
        <w:spacing w:after="0"/>
        <w:jc w:val="center"/>
        <w:rPr>
          <w:rFonts w:ascii="Tw Cen MT" w:eastAsia="Times New Roman" w:hAnsi="Tw Cen MT"/>
          <w:b/>
          <w:bCs/>
          <w:sz w:val="20"/>
          <w:szCs w:val="20"/>
          <w:lang w:val="en-GB"/>
        </w:rPr>
      </w:pPr>
      <w:r w:rsidRPr="00804BF5">
        <w:rPr>
          <w:rFonts w:ascii="Tw Cen MT" w:eastAsia="Times New Roman" w:hAnsi="Tw Cen MT"/>
          <w:b/>
          <w:bCs/>
          <w:sz w:val="20"/>
          <w:szCs w:val="20"/>
          <w:lang w:val="en-GB"/>
        </w:rPr>
        <w:t>MR. AKSHAY KUMAR PLAYS A SIGNIFICANT ROLE IN</w:t>
      </w:r>
    </w:p>
    <w:p w:rsidR="00C861A4" w:rsidRDefault="00804BF5" w:rsidP="002B1BBE">
      <w:pPr>
        <w:spacing w:after="0"/>
        <w:jc w:val="both"/>
        <w:rPr>
          <w:rFonts w:ascii="Tw Cen MT" w:eastAsia="Times New Roman" w:hAnsi="Tw Cen MT"/>
          <w:b/>
          <w:bCs/>
          <w:sz w:val="20"/>
          <w:szCs w:val="20"/>
          <w:lang w:val="en-GB"/>
        </w:rPr>
      </w:pPr>
      <w:r>
        <w:rPr>
          <w:rFonts w:ascii="Tw Cen MT" w:eastAsia="Times New Roman" w:hAnsi="Tw Cen MT"/>
          <w:b/>
          <w:bCs/>
          <w:sz w:val="20"/>
          <w:szCs w:val="20"/>
          <w:lang w:val="en-GB"/>
        </w:rPr>
        <w:br/>
      </w:r>
      <w:r w:rsidRPr="00804BF5">
        <w:rPr>
          <w:rFonts w:ascii="Tw Cen MT" w:eastAsia="Times New Roman" w:hAnsi="Tw Cen MT"/>
          <w:b/>
          <w:bCs/>
          <w:sz w:val="20"/>
          <w:szCs w:val="20"/>
          <w:lang w:val="en-GB"/>
        </w:rPr>
        <w:t xml:space="preserve">DOLLAR’S GROWTH IN THE PAST 6 YEARS </w:t>
      </w:r>
      <w:r>
        <w:rPr>
          <w:rFonts w:ascii="Tw Cen MT" w:eastAsia="Times New Roman" w:hAnsi="Tw Cen MT"/>
          <w:b/>
          <w:bCs/>
          <w:sz w:val="20"/>
          <w:szCs w:val="20"/>
          <w:lang w:val="en-GB"/>
        </w:rPr>
        <w:t>–</w:t>
      </w:r>
    </w:p>
    <w:p w:rsidR="00804BF5" w:rsidRDefault="00804BF5" w:rsidP="002B1BBE">
      <w:pPr>
        <w:spacing w:after="0"/>
        <w:jc w:val="both"/>
        <w:rPr>
          <w:rFonts w:ascii="Tw Cen MT" w:eastAsia="Times New Roman" w:hAnsi="Tw Cen MT"/>
          <w:b/>
          <w:bCs/>
          <w:sz w:val="20"/>
          <w:szCs w:val="20"/>
          <w:lang w:val="en-GB"/>
        </w:rPr>
      </w:pPr>
    </w:p>
    <w:p w:rsidR="00804BF5" w:rsidRDefault="00804BF5" w:rsidP="002B1BBE">
      <w:pPr>
        <w:spacing w:after="0"/>
        <w:jc w:val="both"/>
      </w:pPr>
      <w:r>
        <w:t>•</w:t>
      </w:r>
      <w:r>
        <w:tab/>
        <w:t xml:space="preserve">Turnover stands at </w:t>
      </w:r>
      <w:r w:rsidR="002B1BBE">
        <w:t>Rs.</w:t>
      </w:r>
      <w:r>
        <w:t>829.94 Cr.</w:t>
      </w:r>
    </w:p>
    <w:p w:rsidR="00804BF5" w:rsidRDefault="00804BF5" w:rsidP="002B1BBE">
      <w:pPr>
        <w:spacing w:after="0"/>
        <w:jc w:val="both"/>
      </w:pPr>
      <w:r>
        <w:t>•</w:t>
      </w:r>
      <w:r>
        <w:tab/>
        <w:t xml:space="preserve">PAT grows by 35.48% </w:t>
      </w:r>
    </w:p>
    <w:p w:rsidR="00804BF5" w:rsidRDefault="00804BF5" w:rsidP="002B1BBE">
      <w:pPr>
        <w:spacing w:after="0"/>
        <w:jc w:val="both"/>
      </w:pPr>
      <w:r>
        <w:t>•</w:t>
      </w:r>
      <w:r>
        <w:tab/>
        <w:t>Exports witness a 13% growth</w:t>
      </w:r>
    </w:p>
    <w:p w:rsidR="00804BF5" w:rsidRDefault="00804BF5" w:rsidP="002B1BBE">
      <w:pPr>
        <w:spacing w:after="0"/>
        <w:jc w:val="both"/>
      </w:pPr>
      <w:r>
        <w:t>•</w:t>
      </w:r>
      <w:r>
        <w:tab/>
        <w:t xml:space="preserve">Targets a turnover of </w:t>
      </w:r>
      <w:r w:rsidR="002B1BBE">
        <w:t>Rs.</w:t>
      </w:r>
      <w:r>
        <w:t>1000 Cr. for FY 2016 - 17</w:t>
      </w:r>
    </w:p>
    <w:p w:rsidR="00804BF5" w:rsidRDefault="00804BF5" w:rsidP="002B1BBE">
      <w:pPr>
        <w:spacing w:after="0"/>
        <w:jc w:val="both"/>
      </w:pPr>
      <w:r>
        <w:t>•</w:t>
      </w:r>
      <w:r>
        <w:tab/>
        <w:t xml:space="preserve">Factories across Kolkata, Tirupur, Delhi </w:t>
      </w:r>
      <w:r w:rsidR="002B1BBE">
        <w:t>and</w:t>
      </w:r>
      <w:r>
        <w:t xml:space="preserve"> Ludhiana </w:t>
      </w:r>
      <w:r w:rsidR="002B1BBE">
        <w:t>produces</w:t>
      </w:r>
      <w:r>
        <w:t xml:space="preserve"> 5 lakhs pieces per day</w:t>
      </w:r>
    </w:p>
    <w:p w:rsidR="00804BF5" w:rsidRDefault="00804BF5" w:rsidP="002B1BBE">
      <w:pPr>
        <w:spacing w:after="0"/>
        <w:jc w:val="both"/>
      </w:pPr>
      <w:r>
        <w:t>•</w:t>
      </w:r>
      <w:r>
        <w:tab/>
        <w:t>To give Special Emphasis on South Indian Market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 w:rsidRPr="002B1BBE">
        <w:rPr>
          <w:b/>
        </w:rPr>
        <w:t>Chennai, 1</w:t>
      </w:r>
      <w:r w:rsidR="002B1BBE">
        <w:rPr>
          <w:b/>
        </w:rPr>
        <w:t>5</w:t>
      </w:r>
      <w:r w:rsidRPr="002B1BBE">
        <w:rPr>
          <w:b/>
        </w:rPr>
        <w:t>th June, 2016:</w:t>
      </w:r>
      <w:r>
        <w:t xml:space="preserve"> Hosiery major, Dollar Industries Limited registered a turnover of </w:t>
      </w:r>
      <w:r w:rsidR="002B1BBE">
        <w:t>Rs.</w:t>
      </w:r>
      <w:r>
        <w:t>829.94 Cr. for</w:t>
      </w:r>
      <w:r w:rsidR="00B22EDA">
        <w:t xml:space="preserve"> </w:t>
      </w:r>
      <w:r>
        <w:t xml:space="preserve">FY 2015-16 as against </w:t>
      </w:r>
      <w:r w:rsidR="002B1BBE">
        <w:t>Rs.</w:t>
      </w:r>
      <w:r>
        <w:t>736.56 Cr. during the corresponding period of FY 2014-15, as per the audited financial</w:t>
      </w:r>
      <w:r w:rsidR="00B22EDA">
        <w:t xml:space="preserve"> </w:t>
      </w:r>
      <w:r>
        <w:t xml:space="preserve">result. Profit After Tax (PAT) grew by 35.48% to </w:t>
      </w:r>
      <w:r w:rsidR="002B1BBE">
        <w:t>Rs.</w:t>
      </w:r>
      <w:r>
        <w:t>26.35 Cr. Earnings Before Interest, Taxes, Depreciation and</w:t>
      </w:r>
      <w:r w:rsidR="00B22EDA">
        <w:t xml:space="preserve"> </w:t>
      </w:r>
      <w:r>
        <w:t>Amortization (EBIDTA) also witnessed a growth of 18.62%. The export revenue of the Company stood</w:t>
      </w:r>
      <w:r w:rsidR="00B22EDA">
        <w:t xml:space="preserve"> </w:t>
      </w:r>
      <w:r>
        <w:t xml:space="preserve">at </w:t>
      </w:r>
      <w:r w:rsidR="002B1BBE">
        <w:t>Rs.</w:t>
      </w:r>
      <w:r>
        <w:t>69.35 Cr., thus witnessing a 13% growth.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One of the main reasons for Dollar Industries’ buoyant growth in the last six years is its mega star</w:t>
      </w:r>
      <w:r w:rsidR="00B22EDA">
        <w:t xml:space="preserve"> </w:t>
      </w:r>
      <w:r>
        <w:t>Brand Ambassador, Mr. Akshay Kumar. The Company, today, wholeheartedly acknowledged his contributions in</w:t>
      </w:r>
      <w:r w:rsidR="00B22EDA">
        <w:t xml:space="preserve"> </w:t>
      </w:r>
      <w:r>
        <w:t>making Dollar a household name across the country.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It has been an overwhelming &amp; satisfying journey for Dollar Industries with the brand making inroads in the hosiery</w:t>
      </w:r>
      <w:r w:rsidR="00B22EDA">
        <w:t xml:space="preserve"> </w:t>
      </w:r>
      <w:r>
        <w:t>segment, also consolidating its position in India and abroad. Our values of openness, collaboration, mutual</w:t>
      </w:r>
      <w:r w:rsidR="00B22EDA">
        <w:t xml:space="preserve"> </w:t>
      </w:r>
      <w:r>
        <w:t>dependency, professional delivery, sustainable profitable growth and innovation are the standards by which we</w:t>
      </w:r>
      <w:r w:rsidR="00B22EDA">
        <w:t xml:space="preserve"> </w:t>
      </w:r>
      <w:r>
        <w:t>have been judged and will be judged in the days to come. Ever since we have signed Mr. Akshay Kumar in 2010 as</w:t>
      </w:r>
      <w:r w:rsidR="00B22EDA">
        <w:t xml:space="preserve"> </w:t>
      </w:r>
      <w:r>
        <w:t>the Brand Ambassador of Dollar Bigboss, the growth has been exemplary. We have more than doubled our</w:t>
      </w:r>
      <w:r w:rsidR="00B22EDA">
        <w:t xml:space="preserve"> </w:t>
      </w:r>
      <w:r>
        <w:t xml:space="preserve">turnover in these six years, from </w:t>
      </w:r>
      <w:r w:rsidR="002B1BBE">
        <w:t>Rs.</w:t>
      </w:r>
      <w:r>
        <w:t xml:space="preserve">396 Cr. to </w:t>
      </w:r>
      <w:r w:rsidR="002B1BBE">
        <w:t>Rs.</w:t>
      </w:r>
      <w:r>
        <w:t>829.94 Cr. He is our brand’s lucky mascot”, said</w:t>
      </w:r>
      <w:r w:rsidR="00B22EDA">
        <w:t xml:space="preserve"> </w:t>
      </w:r>
      <w:r>
        <w:t>Mr. Vinod Kumar Gupta, Managing Director, Dollar Industries Limited.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It is a pleasure indeed to share an association with one of the hosiery majors, Dollar Industries, as their</w:t>
      </w:r>
      <w:r w:rsidR="00B22EDA">
        <w:t xml:space="preserve"> </w:t>
      </w:r>
      <w:r>
        <w:t>Brand Ambassador for six exciting and encouraging years. I feel great content at the thought that I could be a</w:t>
      </w:r>
      <w:r w:rsidR="00B22EDA">
        <w:t xml:space="preserve"> </w:t>
      </w:r>
      <w:r>
        <w:t>support to the Dollar team in making the brand larger than life. We all prefer comfort wear on our day-to-day</w:t>
      </w:r>
      <w:r w:rsidR="00B22EDA">
        <w:t xml:space="preserve"> </w:t>
      </w:r>
      <w:r>
        <w:t>schedule. Dollar Bigboss is the perfect comfort wear that we need. I have thoroughly enjoyed my tenure with this</w:t>
      </w:r>
      <w:r w:rsidR="00B22EDA">
        <w:t xml:space="preserve"> </w:t>
      </w:r>
      <w:r>
        <w:t>Company during shoots and beyond”, said Mr. Akshay Kumar, Brand Ambassador, Dollar Bigboss.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As a part of “Make in India” initiative of the Government of India, our industry and our Company are providing</w:t>
      </w:r>
      <w:r w:rsidR="00B22EDA">
        <w:t xml:space="preserve"> </w:t>
      </w:r>
      <w:r>
        <w:t>employment opportunities to hundreds of people in our factories and offices. With consistent growth, there comes</w:t>
      </w:r>
      <w:r w:rsidR="00B22EDA">
        <w:t xml:space="preserve"> </w:t>
      </w:r>
      <w:r>
        <w:t>the increased responsibility of sustaining the growth. This holds not just for the Company but for the growth of</w:t>
      </w:r>
      <w:r w:rsidR="00B22EDA">
        <w:t xml:space="preserve"> </w:t>
      </w:r>
      <w:r>
        <w:t>country too. So Dollar goes to great lengths to provide its people with the requisite training they need to realize</w:t>
      </w:r>
      <w:r w:rsidR="00B22EDA">
        <w:t xml:space="preserve"> </w:t>
      </w:r>
      <w:r>
        <w:t>their fullest potential, thus taking an initiative towards “Skill India” movement.</w:t>
      </w:r>
    </w:p>
    <w:p w:rsidR="00804BF5" w:rsidRDefault="00804BF5" w:rsidP="002B1BBE">
      <w:pPr>
        <w:spacing w:after="0"/>
        <w:jc w:val="both"/>
      </w:pPr>
    </w:p>
    <w:p w:rsidR="002B1BBE" w:rsidRDefault="002B1BBE" w:rsidP="002B1BBE">
      <w:pPr>
        <w:spacing w:after="0"/>
        <w:jc w:val="both"/>
      </w:pPr>
    </w:p>
    <w:p w:rsidR="002B1BBE" w:rsidRDefault="002B1BBE" w:rsidP="002B1BBE">
      <w:pPr>
        <w:spacing w:after="0"/>
        <w:jc w:val="both"/>
      </w:pP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We are targeting a turnover of ` 1000 Cr. in the current fiscal and have an aggressive sales and marketing plan to</w:t>
      </w:r>
      <w:r w:rsidR="00B22EDA">
        <w:t xml:space="preserve"> </w:t>
      </w:r>
      <w:r>
        <w:t>achieve it. We would be increasing our presence across India with special emphasis on South India. Our new</w:t>
      </w:r>
      <w:r w:rsidR="00B22EDA">
        <w:t xml:space="preserve"> </w:t>
      </w:r>
      <w:r>
        <w:t>diversifications in terms of products will see a nationwide rollout. We have received encouraging responses over</w:t>
      </w:r>
      <w:r w:rsidR="00B22EDA">
        <w:t xml:space="preserve"> </w:t>
      </w:r>
      <w:r>
        <w:t>internet both in visibility and e-commerce. We shall push the e-commerce sales up to the maximum percentage in</w:t>
      </w:r>
      <w:r w:rsidR="00B22EDA">
        <w:t xml:space="preserve"> </w:t>
      </w:r>
      <w:r>
        <w:t>our total turnover”, added Mr. Gupta.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Dollar has its own spinning mill to make fabric yarn from raw cotton with a world class zero discharge dyeing facility.</w:t>
      </w:r>
      <w:r w:rsidR="00B22EDA">
        <w:t xml:space="preserve"> </w:t>
      </w:r>
      <w:r>
        <w:t>The mill generates its own electricity helping in earning Carbon Credits. By using the latest combing and drafting</w:t>
      </w:r>
      <w:r w:rsidR="00B22EDA">
        <w:t xml:space="preserve"> </w:t>
      </w:r>
      <w:r>
        <w:t xml:space="preserve">of Sliver with the help of </w:t>
      </w:r>
      <w:r w:rsidR="00895847">
        <w:t>Reiter</w:t>
      </w:r>
      <w:r>
        <w:t xml:space="preserve"> Technology, Dollar ensures an improvement not only in staple length, but also the</w:t>
      </w:r>
      <w:r w:rsidR="00B22EDA">
        <w:t xml:space="preserve"> </w:t>
      </w:r>
      <w:r>
        <w:t>fineness of the raw material. Dollar Industries has introduced the latest blow room/carding Facilities of German</w:t>
      </w:r>
      <w:r w:rsidR="00B22EDA">
        <w:t xml:space="preserve"> </w:t>
      </w:r>
      <w:r>
        <w:t>global leaders Trutzsch</w:t>
      </w:r>
      <w:r w:rsidR="00EA157E">
        <w:t>elar.</w:t>
      </w:r>
      <w:r>
        <w:t xml:space="preserve"> The Company manufactures 350 </w:t>
      </w:r>
      <w:r w:rsidR="00EA157E">
        <w:t>tones</w:t>
      </w:r>
      <w:r>
        <w:t xml:space="preserve"> of quality yarn a month, consisting</w:t>
      </w:r>
      <w:r w:rsidR="00B22EDA">
        <w:t xml:space="preserve"> </w:t>
      </w:r>
      <w:r>
        <w:t>of 100% cotton.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The dyeing facility of Dollar in Perundurai sets the example of an eco-friendly manufacturing facility for industries</w:t>
      </w:r>
      <w:r w:rsidR="00B22EDA">
        <w:t xml:space="preserve"> </w:t>
      </w:r>
      <w:r>
        <w:t>to follow. The water generated from the factory is treated chemically and biologically at its effluent treatment Plant</w:t>
      </w:r>
      <w:r w:rsidR="00B22EDA">
        <w:t xml:space="preserve"> </w:t>
      </w:r>
      <w:r>
        <w:t>which has a capacity of 1000 KL Zero Liquid Discharge. The bulk of the treated water is re-used in the factory while</w:t>
      </w:r>
      <w:r w:rsidR="00B22EDA">
        <w:t xml:space="preserve"> </w:t>
      </w:r>
      <w:r>
        <w:t>the remainder goes to watering plants and landscaping the area. Any sludge is disposed of at a Government</w:t>
      </w:r>
      <w:r w:rsidR="00B22EDA">
        <w:t xml:space="preserve"> </w:t>
      </w:r>
      <w:r>
        <w:t>appointed disposal site. The Company’s windmills are based in Parameshwarapuram, Sundankuruchi,</w:t>
      </w:r>
      <w:r w:rsidR="00B22EDA">
        <w:t xml:space="preserve">  </w:t>
      </w:r>
      <w:r>
        <w:t xml:space="preserve">Amuthapuram and Angalakurichi in Tamil Nadu which help in saving approximately </w:t>
      </w:r>
      <w:r w:rsidR="002B1BBE">
        <w:t>Rs.</w:t>
      </w:r>
      <w:r>
        <w:t>2 Cr. of the power</w:t>
      </w:r>
      <w:r w:rsidR="00B22EDA">
        <w:t xml:space="preserve"> </w:t>
      </w:r>
      <w:r>
        <w:t>bill annually.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Dollar has invested heavily in its manufacturing facilities by creating a purpose-built, state-of-the-art HQ and</w:t>
      </w:r>
      <w:r w:rsidR="00B22EDA">
        <w:t xml:space="preserve"> </w:t>
      </w:r>
      <w:r>
        <w:t>factories in Kolkata, Tirupur, Delhi and Ludhiana, which have daily production capacity of 5 lakhs pieces.</w:t>
      </w:r>
      <w:r w:rsidR="00B22EDA">
        <w:t xml:space="preserve">  </w:t>
      </w:r>
      <w:r>
        <w:t>The facilities can manufacture products for men, women and children in all segments of knitwear – innerwear,</w:t>
      </w:r>
      <w:r w:rsidR="00B22EDA">
        <w:t xml:space="preserve"> </w:t>
      </w:r>
      <w:r>
        <w:t>lounge wear and thermals.</w:t>
      </w:r>
    </w:p>
    <w:p w:rsidR="002B1BBE" w:rsidRDefault="002B1BBE" w:rsidP="002B1BBE">
      <w:pPr>
        <w:spacing w:after="0"/>
        <w:jc w:val="both"/>
      </w:pPr>
    </w:p>
    <w:p w:rsidR="00804BF5" w:rsidRDefault="00804BF5" w:rsidP="002B1BBE">
      <w:pPr>
        <w:spacing w:after="0"/>
        <w:jc w:val="both"/>
      </w:pPr>
      <w:r>
        <w:t>Dollar, as the leading knitwear Company in India, has a presence across countries like Nepal, Middle East andthe Gulf. Dollar has always been known for its value-for-money products that target all the segments of the society.</w:t>
      </w:r>
      <w:r w:rsidR="00B22EDA">
        <w:t xml:space="preserve">  </w:t>
      </w:r>
      <w:r>
        <w:t>It has evolved as an umbrella brand by launching an array of successful sub-brands like Dollar Bigboss Premium</w:t>
      </w:r>
      <w:r w:rsidR="00B22EDA">
        <w:t xml:space="preserve"> </w:t>
      </w:r>
      <w:r>
        <w:t>Innerwear, Dollar Club, Myme, Hutch, Midas, Comfort, Interlock, Missy, Kidscare, Force Go Wear, Ultra Thermals,</w:t>
      </w:r>
      <w:r w:rsidR="00B22EDA">
        <w:t xml:space="preserve">  </w:t>
      </w:r>
      <w:r>
        <w:t>Wintercare, Force NXT and many more.</w:t>
      </w:r>
    </w:p>
    <w:p w:rsidR="002B1BBE" w:rsidRDefault="002B1BBE" w:rsidP="002B1BBE">
      <w:pPr>
        <w:spacing w:after="0"/>
        <w:jc w:val="both"/>
      </w:pPr>
    </w:p>
    <w:p w:rsidR="00804BF5" w:rsidRPr="002B1BBE" w:rsidRDefault="00804BF5" w:rsidP="002B1BBE">
      <w:pPr>
        <w:spacing w:after="0"/>
        <w:jc w:val="both"/>
        <w:rPr>
          <w:b/>
        </w:rPr>
      </w:pPr>
      <w:r w:rsidRPr="002B1BBE">
        <w:rPr>
          <w:b/>
        </w:rPr>
        <w:t>About Dollar Industries</w:t>
      </w:r>
    </w:p>
    <w:p w:rsidR="00804BF5" w:rsidRDefault="00804BF5" w:rsidP="002B1BBE">
      <w:pPr>
        <w:spacing w:after="0"/>
        <w:jc w:val="both"/>
      </w:pPr>
      <w:r>
        <w:t>Dollar Industries Ltd, is today amongst the top three hosiery brands in India. The Company has four manufacturing</w:t>
      </w:r>
      <w:r w:rsidR="00B22EDA">
        <w:t xml:space="preserve"> </w:t>
      </w:r>
      <w:r>
        <w:t>units in Kolkata, Tirupur (TN), Delhi and Ludhiana. Dollar Industries enjoys a 15% market share in the branded</w:t>
      </w:r>
      <w:r w:rsidR="00B22EDA">
        <w:t xml:space="preserve"> </w:t>
      </w:r>
      <w:r>
        <w:t>hosiery segment in India. Dollar Industries has recently started business in African market with Nigeria to enhance</w:t>
      </w:r>
      <w:r w:rsidR="00B22EDA">
        <w:t xml:space="preserve"> </w:t>
      </w:r>
      <w:r>
        <w:t>export revenue. The Company’s existing export markets are in the Gulf, Middle East and Nepal.</w:t>
      </w:r>
    </w:p>
    <w:p w:rsidR="00804BF5" w:rsidRPr="002B1BBE" w:rsidRDefault="00804BF5" w:rsidP="002B1BBE">
      <w:pPr>
        <w:spacing w:after="0"/>
        <w:jc w:val="both"/>
        <w:rPr>
          <w:b/>
        </w:rPr>
      </w:pPr>
      <w:r w:rsidRPr="002B1BBE">
        <w:rPr>
          <w:b/>
        </w:rPr>
        <w:t>For further information please contact:</w:t>
      </w:r>
    </w:p>
    <w:p w:rsidR="00804BF5" w:rsidRDefault="00804BF5" w:rsidP="002B1BBE">
      <w:pPr>
        <w:spacing w:after="0"/>
        <w:jc w:val="both"/>
      </w:pPr>
      <w:r>
        <w:t>Sreeraj</w:t>
      </w:r>
      <w:r w:rsidR="002B1BBE">
        <w:t xml:space="preserve"> </w:t>
      </w:r>
      <w:r>
        <w:t>Mitra</w:t>
      </w:r>
      <w:r>
        <w:tab/>
      </w:r>
      <w:r>
        <w:tab/>
      </w:r>
      <w:r>
        <w:tab/>
      </w:r>
      <w:r>
        <w:tab/>
      </w:r>
      <w:r>
        <w:tab/>
        <w:t>Ve</w:t>
      </w:r>
      <w:r w:rsidR="002B1BBE">
        <w:t xml:space="preserve"> </w:t>
      </w:r>
      <w:r>
        <w:t>Ve</w:t>
      </w:r>
      <w:r w:rsidR="002B1BBE">
        <w:t xml:space="preserve"> </w:t>
      </w:r>
      <w:r>
        <w:t>Prabhu</w:t>
      </w:r>
    </w:p>
    <w:p w:rsidR="00804BF5" w:rsidRDefault="00804BF5" w:rsidP="002B1BBE">
      <w:pPr>
        <w:spacing w:after="0"/>
        <w:jc w:val="both"/>
      </w:pPr>
      <w:r>
        <w:t>Sagittarius Communications</w:t>
      </w:r>
      <w:r>
        <w:tab/>
      </w:r>
      <w:r>
        <w:tab/>
      </w:r>
      <w:r>
        <w:tab/>
        <w:t>Accolade PR</w:t>
      </w:r>
      <w:bookmarkStart w:id="0" w:name="_GoBack"/>
      <w:bookmarkEnd w:id="0"/>
    </w:p>
    <w:p w:rsidR="00804BF5" w:rsidRPr="00804BF5" w:rsidRDefault="00EA157E" w:rsidP="002B1BBE">
      <w:pPr>
        <w:spacing w:after="0"/>
        <w:jc w:val="both"/>
      </w:pPr>
      <w:r>
        <w:t>Ph.</w:t>
      </w:r>
      <w:r w:rsidR="00804BF5">
        <w:t>: +919007307884</w:t>
      </w:r>
      <w:r w:rsidR="00804BF5">
        <w:tab/>
      </w:r>
      <w:r w:rsidR="00804BF5">
        <w:tab/>
      </w:r>
      <w:r w:rsidR="00804BF5">
        <w:tab/>
      </w:r>
      <w:r w:rsidR="00804BF5">
        <w:tab/>
      </w:r>
      <w:r>
        <w:t>Ph.</w:t>
      </w:r>
      <w:r w:rsidR="00804BF5">
        <w:t>: +919841088961</w:t>
      </w:r>
    </w:p>
    <w:sectPr w:rsidR="00804BF5" w:rsidRPr="00804BF5" w:rsidSect="00223F37">
      <w:headerReference w:type="default" r:id="rId8"/>
      <w:pgSz w:w="12240" w:h="15840"/>
      <w:pgMar w:top="1440" w:right="900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78" w:rsidRDefault="00796B78" w:rsidP="009B7C8B">
      <w:pPr>
        <w:spacing w:after="0" w:line="240" w:lineRule="auto"/>
      </w:pPr>
      <w:r>
        <w:separator/>
      </w:r>
    </w:p>
  </w:endnote>
  <w:endnote w:type="continuationSeparator" w:id="1">
    <w:p w:rsidR="00796B78" w:rsidRDefault="00796B78" w:rsidP="009B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78" w:rsidRDefault="00796B78" w:rsidP="009B7C8B">
      <w:pPr>
        <w:spacing w:after="0" w:line="240" w:lineRule="auto"/>
      </w:pPr>
      <w:r>
        <w:separator/>
      </w:r>
    </w:p>
  </w:footnote>
  <w:footnote w:type="continuationSeparator" w:id="1">
    <w:p w:rsidR="00796B78" w:rsidRDefault="00796B78" w:rsidP="009B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7E" w:rsidRDefault="00EA157E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2921635</wp:posOffset>
          </wp:positionH>
          <wp:positionV relativeFrom="paragraph">
            <wp:posOffset>-169545</wp:posOffset>
          </wp:positionV>
          <wp:extent cx="1054735" cy="626745"/>
          <wp:effectExtent l="19050" t="0" r="0" b="0"/>
          <wp:wrapTight wrapText="bothSides">
            <wp:wrapPolygon edited="0">
              <wp:start x="-390" y="0"/>
              <wp:lineTo x="-390" y="19040"/>
              <wp:lineTo x="780" y="21009"/>
              <wp:lineTo x="6242" y="21009"/>
              <wp:lineTo x="15215" y="21009"/>
              <wp:lineTo x="20287" y="21009"/>
              <wp:lineTo x="21457" y="19040"/>
              <wp:lineTo x="21457" y="0"/>
              <wp:lineTo x="-390" y="0"/>
            </wp:wrapPolygon>
          </wp:wrapTight>
          <wp:docPr id="1" name="Picture 0" descr="dollar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llar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59"/>
    <w:multiLevelType w:val="hybridMultilevel"/>
    <w:tmpl w:val="5C964E3A"/>
    <w:lvl w:ilvl="0" w:tplc="79FE87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20BD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E99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E4B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4CD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22B7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EE47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22F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4A7B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4F0A6A"/>
    <w:multiLevelType w:val="hybridMultilevel"/>
    <w:tmpl w:val="7DC69128"/>
    <w:lvl w:ilvl="0" w:tplc="15A476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A0A8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C23F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4AA7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6C0A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5E78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B23E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B683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0C6C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7A58DF"/>
    <w:multiLevelType w:val="hybridMultilevel"/>
    <w:tmpl w:val="471201AA"/>
    <w:lvl w:ilvl="0" w:tplc="33F471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74B4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4B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B86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5C12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400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FEA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5E13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C6E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BB81DE0"/>
    <w:multiLevelType w:val="hybridMultilevel"/>
    <w:tmpl w:val="A5B8141A"/>
    <w:lvl w:ilvl="0" w:tplc="0ED6858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BB4"/>
    <w:multiLevelType w:val="hybridMultilevel"/>
    <w:tmpl w:val="F72C0190"/>
    <w:lvl w:ilvl="0" w:tplc="422CF3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569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5E45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1C7B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6CF0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1EF5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2255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B26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3878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FC3380"/>
    <w:multiLevelType w:val="hybridMultilevel"/>
    <w:tmpl w:val="F2B00164"/>
    <w:lvl w:ilvl="0" w:tplc="C9A454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82FF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8A0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2263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CA3E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041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768D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469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08B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97726F"/>
    <w:multiLevelType w:val="hybridMultilevel"/>
    <w:tmpl w:val="CBCA7CD6"/>
    <w:lvl w:ilvl="0" w:tplc="C2525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629F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9C7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D084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8B6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4D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90DC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F627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6AA9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EEA63B3"/>
    <w:multiLevelType w:val="hybridMultilevel"/>
    <w:tmpl w:val="5CC45074"/>
    <w:lvl w:ilvl="0" w:tplc="6EE246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96C03"/>
    <w:multiLevelType w:val="hybridMultilevel"/>
    <w:tmpl w:val="FD46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84D5E"/>
    <w:multiLevelType w:val="hybridMultilevel"/>
    <w:tmpl w:val="C9E4E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8446AE"/>
    <w:multiLevelType w:val="hybridMultilevel"/>
    <w:tmpl w:val="BB6E24B0"/>
    <w:lvl w:ilvl="0" w:tplc="8B04A6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E5987"/>
    <w:multiLevelType w:val="hybridMultilevel"/>
    <w:tmpl w:val="A2A63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06668C"/>
    <w:multiLevelType w:val="hybridMultilevel"/>
    <w:tmpl w:val="98AEC6CE"/>
    <w:lvl w:ilvl="0" w:tplc="6EE246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B41D7"/>
    <w:multiLevelType w:val="hybridMultilevel"/>
    <w:tmpl w:val="3FB448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A1747E"/>
    <w:multiLevelType w:val="hybridMultilevel"/>
    <w:tmpl w:val="9076ABF2"/>
    <w:lvl w:ilvl="0" w:tplc="8B04A6A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CB2DFA"/>
    <w:multiLevelType w:val="hybridMultilevel"/>
    <w:tmpl w:val="23747400"/>
    <w:lvl w:ilvl="0" w:tplc="851AA3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72E3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70F8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14D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1AFA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2D9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7E0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F8D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BE82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ABA169E"/>
    <w:multiLevelType w:val="hybridMultilevel"/>
    <w:tmpl w:val="213A01EE"/>
    <w:lvl w:ilvl="0" w:tplc="7920280E"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60373C"/>
    <w:multiLevelType w:val="hybridMultilevel"/>
    <w:tmpl w:val="855CA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11"/>
  </w:num>
  <w:num w:numId="6">
    <w:abstractNumId w:val="17"/>
  </w:num>
  <w:num w:numId="7">
    <w:abstractNumId w:val="13"/>
  </w:num>
  <w:num w:numId="8">
    <w:abstractNumId w:val="9"/>
  </w:num>
  <w:num w:numId="9">
    <w:abstractNumId w:val="8"/>
  </w:num>
  <w:num w:numId="10">
    <w:abstractNumId w:val="3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0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5AC7"/>
    <w:rsid w:val="00061DF7"/>
    <w:rsid w:val="0006586A"/>
    <w:rsid w:val="0006629A"/>
    <w:rsid w:val="000C4803"/>
    <w:rsid w:val="000D52D1"/>
    <w:rsid w:val="000E65BB"/>
    <w:rsid w:val="00184C82"/>
    <w:rsid w:val="001B3907"/>
    <w:rsid w:val="001B3F2E"/>
    <w:rsid w:val="001E09DE"/>
    <w:rsid w:val="00210E71"/>
    <w:rsid w:val="00223F37"/>
    <w:rsid w:val="00224EA3"/>
    <w:rsid w:val="00245C4B"/>
    <w:rsid w:val="00261E36"/>
    <w:rsid w:val="002A296A"/>
    <w:rsid w:val="002B1BBE"/>
    <w:rsid w:val="002C168F"/>
    <w:rsid w:val="002D7FAF"/>
    <w:rsid w:val="002E07B8"/>
    <w:rsid w:val="002F5657"/>
    <w:rsid w:val="00325AC7"/>
    <w:rsid w:val="00377E3B"/>
    <w:rsid w:val="003A22F5"/>
    <w:rsid w:val="003D50C2"/>
    <w:rsid w:val="003F6514"/>
    <w:rsid w:val="00410445"/>
    <w:rsid w:val="00421E6A"/>
    <w:rsid w:val="00446C7F"/>
    <w:rsid w:val="00447F38"/>
    <w:rsid w:val="004618D4"/>
    <w:rsid w:val="00461990"/>
    <w:rsid w:val="00480D3F"/>
    <w:rsid w:val="004C5574"/>
    <w:rsid w:val="004E1F88"/>
    <w:rsid w:val="00506AAD"/>
    <w:rsid w:val="0052630C"/>
    <w:rsid w:val="0054745A"/>
    <w:rsid w:val="00565923"/>
    <w:rsid w:val="0057156C"/>
    <w:rsid w:val="005746AF"/>
    <w:rsid w:val="005B326C"/>
    <w:rsid w:val="005F2D65"/>
    <w:rsid w:val="00612946"/>
    <w:rsid w:val="006218A7"/>
    <w:rsid w:val="00622A0A"/>
    <w:rsid w:val="0062309E"/>
    <w:rsid w:val="00632F68"/>
    <w:rsid w:val="00634302"/>
    <w:rsid w:val="006715EC"/>
    <w:rsid w:val="00673E7A"/>
    <w:rsid w:val="006928A2"/>
    <w:rsid w:val="00725556"/>
    <w:rsid w:val="007571E7"/>
    <w:rsid w:val="007678B8"/>
    <w:rsid w:val="00796B78"/>
    <w:rsid w:val="007A609C"/>
    <w:rsid w:val="007B6307"/>
    <w:rsid w:val="007C6F9A"/>
    <w:rsid w:val="00804390"/>
    <w:rsid w:val="00804BF5"/>
    <w:rsid w:val="0080586E"/>
    <w:rsid w:val="00884B32"/>
    <w:rsid w:val="008925CD"/>
    <w:rsid w:val="00895847"/>
    <w:rsid w:val="00896159"/>
    <w:rsid w:val="008A5A18"/>
    <w:rsid w:val="008C5D53"/>
    <w:rsid w:val="008D7947"/>
    <w:rsid w:val="008F29F4"/>
    <w:rsid w:val="00933C2F"/>
    <w:rsid w:val="009446D0"/>
    <w:rsid w:val="009773EA"/>
    <w:rsid w:val="00984A58"/>
    <w:rsid w:val="0098755B"/>
    <w:rsid w:val="00992330"/>
    <w:rsid w:val="0099725A"/>
    <w:rsid w:val="009A3AA6"/>
    <w:rsid w:val="009B7C8B"/>
    <w:rsid w:val="009C3FB2"/>
    <w:rsid w:val="009D7DB1"/>
    <w:rsid w:val="009E6259"/>
    <w:rsid w:val="00A03AD4"/>
    <w:rsid w:val="00A14BA1"/>
    <w:rsid w:val="00A37E6C"/>
    <w:rsid w:val="00A81767"/>
    <w:rsid w:val="00AA4BD7"/>
    <w:rsid w:val="00AA5F4B"/>
    <w:rsid w:val="00AB2479"/>
    <w:rsid w:val="00AB3CDF"/>
    <w:rsid w:val="00AB431B"/>
    <w:rsid w:val="00B02171"/>
    <w:rsid w:val="00B05EBC"/>
    <w:rsid w:val="00B077D1"/>
    <w:rsid w:val="00B12BFB"/>
    <w:rsid w:val="00B144F4"/>
    <w:rsid w:val="00B157B7"/>
    <w:rsid w:val="00B22EDA"/>
    <w:rsid w:val="00B26136"/>
    <w:rsid w:val="00B31C61"/>
    <w:rsid w:val="00B41B31"/>
    <w:rsid w:val="00B56EB3"/>
    <w:rsid w:val="00B64ADB"/>
    <w:rsid w:val="00B74CEB"/>
    <w:rsid w:val="00B8250F"/>
    <w:rsid w:val="00B92618"/>
    <w:rsid w:val="00B945DA"/>
    <w:rsid w:val="00B956AD"/>
    <w:rsid w:val="00BC3F0B"/>
    <w:rsid w:val="00C261F5"/>
    <w:rsid w:val="00C36A98"/>
    <w:rsid w:val="00C5588C"/>
    <w:rsid w:val="00C57BB5"/>
    <w:rsid w:val="00C65696"/>
    <w:rsid w:val="00C73CE6"/>
    <w:rsid w:val="00C861A4"/>
    <w:rsid w:val="00C95D1D"/>
    <w:rsid w:val="00C96B4C"/>
    <w:rsid w:val="00CA4372"/>
    <w:rsid w:val="00CD0FF9"/>
    <w:rsid w:val="00CF09A5"/>
    <w:rsid w:val="00D3342C"/>
    <w:rsid w:val="00D55F1B"/>
    <w:rsid w:val="00D90999"/>
    <w:rsid w:val="00D91F7D"/>
    <w:rsid w:val="00DA2305"/>
    <w:rsid w:val="00DC3F64"/>
    <w:rsid w:val="00DE4A76"/>
    <w:rsid w:val="00DF2CED"/>
    <w:rsid w:val="00E04426"/>
    <w:rsid w:val="00E2345F"/>
    <w:rsid w:val="00E24E56"/>
    <w:rsid w:val="00E352A4"/>
    <w:rsid w:val="00E977F1"/>
    <w:rsid w:val="00EA157E"/>
    <w:rsid w:val="00EF44DB"/>
    <w:rsid w:val="00F16031"/>
    <w:rsid w:val="00F16DD8"/>
    <w:rsid w:val="00F2770A"/>
    <w:rsid w:val="00F75C10"/>
    <w:rsid w:val="00FB3AB3"/>
    <w:rsid w:val="00FD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AC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25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C8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B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C8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AC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25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C8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B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C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76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1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7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98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80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8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5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7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6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9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3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4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7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0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6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3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9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63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8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75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7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7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5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EEA3A-6BAA-9542-A492-7EAB0518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SREERAJ MITRA</dc:creator>
  <cp:lastModifiedBy>user93</cp:lastModifiedBy>
  <cp:revision>6</cp:revision>
  <dcterms:created xsi:type="dcterms:W3CDTF">2016-06-15T11:35:00Z</dcterms:created>
  <dcterms:modified xsi:type="dcterms:W3CDTF">2016-06-15T12:32:00Z</dcterms:modified>
</cp:coreProperties>
</file>